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2054" w14:textId="10B55C33" w:rsidR="000A6FCE" w:rsidRDefault="000A6FCE" w:rsidP="00927035">
      <w:pPr>
        <w:shd w:val="clear" w:color="auto" w:fill="FFFFFF"/>
        <w:spacing w:line="240" w:lineRule="auto"/>
        <w:jc w:val="center"/>
        <w:outlineLvl w:val="0"/>
        <w:rPr>
          <w:rFonts w:ascii="Raleway" w:eastAsia="Times New Roman" w:hAnsi="Raleway" w:cs="Times New Roman"/>
          <w:b/>
          <w:bCs/>
          <w:color w:val="393939"/>
          <w:kern w:val="36"/>
          <w:sz w:val="60"/>
          <w:szCs w:val="60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189EDB89" wp14:editId="7FCCD285">
            <wp:extent cx="5353050" cy="2181368"/>
            <wp:effectExtent l="0" t="0" r="0" b="0"/>
            <wp:docPr id="1" name="Immagine 1" descr="Logo Scuola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uola Digita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314" cy="218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CB4D6" w14:textId="424B97A3" w:rsidR="00927035" w:rsidRPr="00927035" w:rsidRDefault="00927035" w:rsidP="00927035">
      <w:pPr>
        <w:shd w:val="clear" w:color="auto" w:fill="FFFFFF"/>
        <w:spacing w:line="240" w:lineRule="auto"/>
        <w:jc w:val="center"/>
        <w:outlineLvl w:val="0"/>
        <w:rPr>
          <w:rFonts w:ascii="Raleway" w:eastAsia="Times New Roman" w:hAnsi="Raleway" w:cs="Times New Roman"/>
          <w:b/>
          <w:bCs/>
          <w:color w:val="393939"/>
          <w:kern w:val="36"/>
          <w:sz w:val="60"/>
          <w:szCs w:val="60"/>
          <w:lang w:eastAsia="it-IT"/>
          <w14:ligatures w14:val="none"/>
        </w:rPr>
      </w:pPr>
      <w:r w:rsidRPr="00927035">
        <w:rPr>
          <w:rFonts w:ascii="Raleway" w:eastAsia="Times New Roman" w:hAnsi="Raleway" w:cs="Times New Roman"/>
          <w:b/>
          <w:bCs/>
          <w:color w:val="393939"/>
          <w:kern w:val="36"/>
          <w:sz w:val="60"/>
          <w:szCs w:val="60"/>
          <w:lang w:eastAsia="it-IT"/>
          <w14:ligatures w14:val="none"/>
        </w:rPr>
        <w:t>La vera meta di un viaggio è viaggiare… insieme</w:t>
      </w:r>
    </w:p>
    <w:p w14:paraId="6B32397A" w14:textId="77777777" w:rsidR="00927035" w:rsidRPr="00927035" w:rsidRDefault="00927035" w:rsidP="00927035">
      <w:pPr>
        <w:shd w:val="clear" w:color="auto" w:fill="FFFFFF"/>
        <w:spacing w:after="30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927035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Il PNSD rappresenta la</w:t>
      </w:r>
      <w:r w:rsidRPr="00927035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 strategia per l’innovazione digitale della scuola</w:t>
      </w:r>
      <w:r w:rsidRPr="00927035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, creando le condizioni abilitanti e sostenibili, affinché l’innovazione diventi sistemica e diffusa, garantendo efficacia alle azioni finanziate dal PNRR. Si inserisce nel percorso di </w:t>
      </w:r>
      <w:r w:rsidRPr="00927035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innovazione e qualificazione del sistema scolastico</w:t>
      </w:r>
      <w:r w:rsidRPr="00927035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, accompagnando le scuole e i docenti, attraverso un approccio sistemico, nella </w:t>
      </w:r>
      <w:r w:rsidRPr="00927035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transizione verde e digitale</w:t>
      </w:r>
      <w:r w:rsidRPr="00927035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0D3DEF5" w14:textId="17D30048" w:rsidR="00927035" w:rsidRDefault="00927035" w:rsidP="00927035">
      <w:pPr>
        <w:shd w:val="clear" w:color="auto" w:fill="FFFFFF"/>
        <w:spacing w:after="300" w:line="240" w:lineRule="auto"/>
        <w:jc w:val="both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27035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Lo scopo è quello di definire una strategia ai processi di innovazione in una </w:t>
      </w:r>
      <w:r w:rsidRPr="00927035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cornice di senso</w:t>
      </w:r>
      <w:r w:rsidRPr="00927035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 organica, verso cui far convergere il vasto repertorio di iniziative e progetti di innovazione. In tal modo si concorre a </w:t>
      </w:r>
      <w:r w:rsidRPr="00927035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migliorare l‘esperienza didattica, innalzare le competenze degli studenti, i risultati di</w:t>
      </w:r>
      <w:r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927035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apprendimento e sostenere il successo formativo.</w:t>
      </w:r>
    </w:p>
    <w:p w14:paraId="3810204B" w14:textId="1E30E5C7" w:rsidR="000A6FCE" w:rsidRDefault="000A6FCE" w:rsidP="00927035">
      <w:pPr>
        <w:shd w:val="clear" w:color="auto" w:fill="FFFFFF"/>
        <w:spacing w:after="300" w:line="240" w:lineRule="auto"/>
        <w:jc w:val="both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Dal sito: 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https://scuoladigitale.istruzione.it/</w:t>
      </w:r>
    </w:p>
    <w:p w14:paraId="3CBAE47E" w14:textId="77777777" w:rsidR="00927035" w:rsidRPr="000A6FCE" w:rsidRDefault="00927035" w:rsidP="000A6FCE">
      <w:pPr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b/>
          <w:bCs/>
          <w:kern w:val="0"/>
          <w:sz w:val="28"/>
          <w:szCs w:val="28"/>
          <w:lang w:eastAsia="it-IT"/>
          <w14:ligatures w14:val="none"/>
        </w:rPr>
        <w:t>Attività previste in relazione al PNSD</w:t>
      </w:r>
    </w:p>
    <w:p w14:paraId="3E5E5317" w14:textId="77777777" w:rsidR="000A6FCE" w:rsidRDefault="000A6FCE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</w:p>
    <w:p w14:paraId="601D3F2F" w14:textId="66F85564" w:rsidR="000A6FCE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Titolo attività: Fibra a banda </w:t>
      </w:r>
      <w:proofErr w:type="spellStart"/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ultralarga</w:t>
      </w:r>
      <w:proofErr w:type="spellEnd"/>
      <w:r w:rsidR="000A6FCE"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per tutti</w:t>
      </w:r>
    </w:p>
    <w:p w14:paraId="587EDD9E" w14:textId="43A65BD1" w:rsidR="00927035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attesi</w:t>
      </w:r>
    </w:p>
    <w:p w14:paraId="7D8FF514" w14:textId="0B0C2183" w:rsidR="00927035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Si prevede il passaggio alla fibra per tutti i plessi dell'Istituto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Comprensivo, attraverso il Progetto Banda </w:t>
      </w:r>
      <w:proofErr w:type="spellStart"/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Ultralarga</w:t>
      </w:r>
      <w:proofErr w:type="spellEnd"/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MIUR e la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collaborazione con le Amministrazioni Comunali. Tale passaggio è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indispensabile al fine di realizzare appieno quanto implementato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con il Progetto Scuol@2.0, in linea con il PNRR, e garantire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maggiore efficienza e stabilità in tutte le attività didattiche e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amministrative.</w:t>
      </w:r>
    </w:p>
    <w:p w14:paraId="0506C88E" w14:textId="77777777" w:rsidR="000A6FCE" w:rsidRPr="000A6FCE" w:rsidRDefault="000A6FCE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</w:p>
    <w:p w14:paraId="52529856" w14:textId="4F395ED8" w:rsidR="000A6FCE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Titolo attività: Un profilo digitale per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ogni studente</w:t>
      </w:r>
    </w:p>
    <w:p w14:paraId="43F73CA4" w14:textId="77777777" w:rsidR="000A6FCE" w:rsidRPr="000A6FCE" w:rsidRDefault="000A6FCE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 attesi</w:t>
      </w:r>
    </w:p>
    <w:p w14:paraId="2B3E1026" w14:textId="367A937F" w:rsidR="00927035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L'Istituto ha già riorganizzato, grazie al finanziamento del PON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FESR Reti Locali cablate e wireless nelle scuole, gli accessi ad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internet da parte di tutti i docenti e del personale ATA presso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tutte le sedi de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l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l'is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tituto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, utilizzando un'unica identità digitale. Nel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prossimo triennio, si intende allargare il servizio di accesso ad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Internet attraverso l'utilizzo di una password personale a tutti gli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studenti della Scuola Secondaria di primo grado e agli alunni delle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classi quarte e quinte</w:t>
      </w:r>
      <w:r>
        <w:rPr>
          <w:rFonts w:ascii="OpenSans-Regular" w:hAnsi="OpenSans-Regular" w:cs="OpenSans-Regular"/>
          <w:color w:val="1E1E1C"/>
          <w:kern w:val="0"/>
          <w:sz w:val="20"/>
          <w:szCs w:val="20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della Scuola </w:t>
      </w:r>
      <w:proofErr w:type="gramStart"/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Primaria..</w:t>
      </w:r>
      <w:proofErr w:type="gramEnd"/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Tale accesso sarà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lastRenderedPageBreak/>
        <w:t>regolamentato per garantire la piena sicurezza degli alunni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durante la navigazione in Internet. Il percorso di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regolamentazione degli accessi sarà condiviso con le famiglie.</w:t>
      </w:r>
    </w:p>
    <w:p w14:paraId="211FC572" w14:textId="77777777" w:rsidR="000A6FCE" w:rsidRDefault="000A6FCE" w:rsidP="0092703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E1E1C"/>
          <w:kern w:val="0"/>
          <w:sz w:val="20"/>
          <w:szCs w:val="20"/>
        </w:rPr>
      </w:pPr>
    </w:p>
    <w:p w14:paraId="332671DC" w14:textId="49588303" w:rsidR="00927035" w:rsidRPr="000A6FCE" w:rsidRDefault="00927035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Titolo attività: </w:t>
      </w:r>
      <w:proofErr w:type="gramStart"/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BYOD</w:t>
      </w:r>
      <w:r w:rsid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(</w:t>
      </w:r>
      <w:proofErr w:type="spellStart"/>
      <w:proofErr w:type="gramEnd"/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Bring</w:t>
      </w:r>
      <w:proofErr w:type="spellEnd"/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Your </w:t>
      </w:r>
      <w:proofErr w:type="spellStart"/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Own</w:t>
      </w:r>
      <w:proofErr w:type="spellEnd"/>
      <w:r w:rsidR="000A6FCE"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Device)</w:t>
      </w:r>
    </w:p>
    <w:p w14:paraId="155D9362" w14:textId="77777777" w:rsidR="000A6FCE" w:rsidRPr="000A6FCE" w:rsidRDefault="000A6FCE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 attesi</w:t>
      </w:r>
    </w:p>
    <w:p w14:paraId="7EE36D8E" w14:textId="68A830DC" w:rsidR="00927035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Come già attuato in alcune classi della Scuola Secondaria, si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favorirà l'utilizzo del dispositivo personale da parte degli studenti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delle classi quarte e quinte della Scuola Primaria.</w:t>
      </w:r>
      <w:r w:rsidR="000A6FCE"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Si prevedono percorsi per rendere gli alunni più consapevoli</w:t>
      </w:r>
    </w:p>
    <w:p w14:paraId="699F86C7" w14:textId="6028467D" w:rsidR="00927035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OpenSans-Regular" w:hAnsi="OpenSans-Regular" w:cs="OpenSans-Regular"/>
          <w:color w:val="5B5B5B"/>
          <w:kern w:val="0"/>
          <w:sz w:val="20"/>
          <w:szCs w:val="20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nell'utilizzo dei dispositivi personali.</w:t>
      </w:r>
      <w:r w:rsidR="000A6FCE">
        <w:rPr>
          <w:rFonts w:ascii="OpenSans-Regular" w:hAnsi="OpenSans-Regular" w:cs="OpenSans-Regular"/>
          <w:color w:val="1E1E1C"/>
          <w:kern w:val="0"/>
          <w:sz w:val="20"/>
          <w:szCs w:val="20"/>
        </w:rPr>
        <w:t xml:space="preserve"> </w:t>
      </w:r>
    </w:p>
    <w:p w14:paraId="1DEB9E0A" w14:textId="77777777" w:rsidR="000A6FCE" w:rsidRDefault="000A6FCE" w:rsidP="0092703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5B5B5B"/>
          <w:kern w:val="0"/>
          <w:sz w:val="20"/>
          <w:szCs w:val="20"/>
        </w:rPr>
      </w:pPr>
    </w:p>
    <w:p w14:paraId="28027568" w14:textId="6B5C9541" w:rsidR="00927035" w:rsidRDefault="000A6FCE" w:rsidP="000A6FCE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E1E1C"/>
          <w:kern w:val="0"/>
          <w:sz w:val="20"/>
          <w:szCs w:val="20"/>
        </w:rPr>
      </w:pP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Titolo attività: Il pensiero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computazionale</w:t>
      </w:r>
    </w:p>
    <w:p w14:paraId="31B4FBC6" w14:textId="5A6B7A45" w:rsidR="00927035" w:rsidRPr="000A6FCE" w:rsidRDefault="00927035" w:rsidP="000A6FCE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attesi</w:t>
      </w:r>
    </w:p>
    <w:p w14:paraId="6C7A5919" w14:textId="3015AA03" w:rsidR="00927035" w:rsidRPr="008A5352" w:rsidRDefault="00927035" w:rsidP="008A5352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Nella scuola dell’infanzia il gioco rappresenta un aspetto fondante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dell’azione educativa. Come affermano le Indicazioni Nazionali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per il curricolo della Scuola dell’Infanzia e del primo ciclo di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istruzione: “Con il gioco i bambini si esprimono, raccontano,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interpretano e combinano in modo creativo le esperienze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soggettive e sociali”. Ed è proprio alla creatività che si collega l’uso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delle tecnologie anche nella scuola dell’infanzia, la quale si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presenta come un ambiente capace di promuovere le potenzialità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di tutti i bambini, fra i tre e i sei anni i quali sono pronti ad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incontrare e sperimentare nuovi linguaggi, che osservano ed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elaborano le prime ipotesi sulle cose, sugli eventi, sul corpo, sulle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relazioni, sulla lingua, sui diversi sistemi simbolici e sui media, dei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quali spesso già fruiscono non soltanto e non sempre in modo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passivo. La codifica dei diversi linguaggi è alla base dell’azione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educativa. L’utilizzo dei primi simboli permette ai bambini un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approccio logico alla realtà. Il coding è particolarmente adatto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anche nella scuola primaria e secondaria di primo grado perché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può diventare importante nella formazione di bambini e ragazzi.</w:t>
      </w:r>
    </w:p>
    <w:p w14:paraId="674962F9" w14:textId="463FF005" w:rsidR="00927035" w:rsidRPr="008A5352" w:rsidRDefault="00927035" w:rsidP="008A5352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Il coding aiuta i più piccoli a pensare meglio e in modo creativo,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stimola la loro curiosità attraverso quello che apparentemente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può sembrare solo un gioco. Consente di imparare le basi della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programmazione informatica, insegna a “dialogare” con il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computer, a impartire alla macchina comandi in modo semplice 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intuitivo. Il segreto sta tutto nel metodo: poca teoria e tanta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pratica. L’obiettivo non è formare una generazione di futuri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programmatori, ma educare i più piccoli al pensiero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computazionale, che è la capacità di risolvere problemi – anche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strategia migliore per arrivare alla soluzione.</w:t>
      </w:r>
    </w:p>
    <w:p w14:paraId="6733075D" w14:textId="77777777" w:rsidR="000A6FCE" w:rsidRDefault="000A6FCE" w:rsidP="0092703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E1E1C"/>
          <w:kern w:val="0"/>
          <w:sz w:val="20"/>
          <w:szCs w:val="20"/>
        </w:rPr>
      </w:pPr>
    </w:p>
    <w:p w14:paraId="757AB709" w14:textId="77777777" w:rsidR="000A6FCE" w:rsidRDefault="000A6FCE" w:rsidP="0092703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E1E1C"/>
          <w:kern w:val="0"/>
          <w:sz w:val="20"/>
          <w:szCs w:val="20"/>
        </w:rPr>
      </w:pPr>
    </w:p>
    <w:p w14:paraId="0566E3EB" w14:textId="3C85D64A" w:rsidR="00927035" w:rsidRPr="008A5352" w:rsidRDefault="00927035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Titolo attività: Ambienti innovativi</w:t>
      </w:r>
    </w:p>
    <w:p w14:paraId="37E7EA59" w14:textId="77777777" w:rsidR="008A5352" w:rsidRPr="000A6FCE" w:rsidRDefault="008A5352" w:rsidP="008A5352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</w:t>
      </w:r>
      <w:r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attesi</w:t>
      </w:r>
    </w:p>
    <w:p w14:paraId="06705E6A" w14:textId="419CDB81" w:rsidR="00927035" w:rsidRPr="008A5352" w:rsidRDefault="00927035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In continuità con quanto realizzato con il progetto </w:t>
      </w:r>
      <w:hyperlink r:id="rId6" w:history="1">
        <w:r w:rsidR="008A5352" w:rsidRPr="008A5352">
          <w:rPr>
            <w:rFonts w:ascii="Raleway" w:eastAsia="Times New Roman" w:hAnsi="Raleway" w:cs="Times New Roman"/>
            <w:sz w:val="24"/>
            <w:szCs w:val="24"/>
            <w:lang w:eastAsia="it-IT"/>
            <w14:ligatures w14:val="none"/>
          </w:rPr>
          <w:t>Scuol@2.0</w:t>
        </w:r>
      </w:hyperlink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,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l'istituto si impegnerà, grazie ai fondi del PNRR ed altri fondi che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saranno opportunamente intercettati, a replicare il modello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innovativo presso tutte le altre sedi scolastiche</w:t>
      </w:r>
      <w:r w:rsid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7CED806" w14:textId="77777777" w:rsidR="008A5352" w:rsidRPr="008A5352" w:rsidRDefault="008A5352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</w:p>
    <w:p w14:paraId="6687DF93" w14:textId="1C5F4697" w:rsidR="008A5352" w:rsidRPr="008A5352" w:rsidRDefault="008A5352" w:rsidP="008A5352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Titolo attività: </w:t>
      </w:r>
      <w:r w:rsidR="00927035">
        <w:rPr>
          <w:rFonts w:ascii="OpenSans-Regular" w:hAnsi="OpenSans-Regular" w:cs="OpenSans-Regular"/>
          <w:color w:val="1E1E1C"/>
          <w:kern w:val="0"/>
          <w:sz w:val="20"/>
          <w:szCs w:val="20"/>
        </w:rPr>
        <w:t>·</w:t>
      </w:r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Risorse Educative</w:t>
      </w:r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Aperte per la </w:t>
      </w:r>
      <w:proofErr w:type="spellStart"/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Secondaria</w:t>
      </w:r>
      <w:proofErr w:type="spellEnd"/>
    </w:p>
    <w:p w14:paraId="3AA0ADB3" w14:textId="6BC10273" w:rsidR="008A5352" w:rsidRPr="000A6FCE" w:rsidRDefault="008A5352" w:rsidP="008A5352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</w:t>
      </w:r>
      <w:r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attesi</w:t>
      </w:r>
    </w:p>
    <w:p w14:paraId="14867929" w14:textId="308C1B5B" w:rsidR="00927035" w:rsidRPr="008A5352" w:rsidRDefault="00927035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Uso del </w:t>
      </w:r>
      <w:proofErr w:type="spellStart"/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chromebook</w:t>
      </w:r>
      <w:proofErr w:type="spellEnd"/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individuale come strumento integrativo ed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inclusivo della didattica quotidiana e come strumento di didattica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attiva.</w:t>
      </w:r>
    </w:p>
    <w:p w14:paraId="70CA4FAB" w14:textId="77777777" w:rsidR="008A5352" w:rsidRDefault="008A5352" w:rsidP="0092703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5B5B5B"/>
          <w:kern w:val="0"/>
          <w:sz w:val="20"/>
          <w:szCs w:val="20"/>
        </w:rPr>
      </w:pPr>
    </w:p>
    <w:p w14:paraId="55CB2CD1" w14:textId="5B413CE7" w:rsidR="00927035" w:rsidRPr="008A5352" w:rsidRDefault="00927035" w:rsidP="00927035">
      <w:pPr>
        <w:autoSpaceDE w:val="0"/>
        <w:autoSpaceDN w:val="0"/>
        <w:adjustRightInd w:val="0"/>
        <w:spacing w:after="0" w:line="240" w:lineRule="auto"/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b/>
          <w:bCs/>
          <w:kern w:val="0"/>
          <w:sz w:val="24"/>
          <w:szCs w:val="24"/>
          <w:lang w:eastAsia="it-IT"/>
          <w14:ligatures w14:val="none"/>
        </w:rPr>
        <w:t>Titolo attività: Formazione Docenti</w:t>
      </w:r>
    </w:p>
    <w:p w14:paraId="568646EA" w14:textId="785B692E" w:rsidR="008A5352" w:rsidRDefault="008A5352" w:rsidP="0092703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E1E1C"/>
          <w:kern w:val="0"/>
          <w:sz w:val="20"/>
          <w:szCs w:val="20"/>
        </w:rPr>
      </w:pP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Descrizione sintetica dei destinatari e dei risultati</w:t>
      </w:r>
      <w:r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A6FCE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attesi</w:t>
      </w:r>
    </w:p>
    <w:p w14:paraId="1CC7DB5A" w14:textId="4EEB16FC" w:rsidR="00927035" w:rsidRPr="008A5352" w:rsidRDefault="00927035" w:rsidP="008A5352">
      <w:pPr>
        <w:autoSpaceDE w:val="0"/>
        <w:autoSpaceDN w:val="0"/>
        <w:adjustRightInd w:val="0"/>
        <w:spacing w:after="0" w:line="240" w:lineRule="auto"/>
        <w:jc w:val="both"/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</w:pP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Sperimentare concretamente tecniche di costruzione di contenuti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digitali a sostegno della didattica: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l’AI,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il coding, la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robotica, i visori come strumenti inclusivi e le piattaforme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lastRenderedPageBreak/>
        <w:t>come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mezzo di condivisione delle esperienze e la documentazione</w:t>
      </w:r>
      <w:r w:rsidR="008A5352"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A5352">
        <w:rPr>
          <w:rFonts w:ascii="Raleway" w:eastAsia="Times New Roman" w:hAnsi="Raleway" w:cs="Times New Roman"/>
          <w:kern w:val="0"/>
          <w:sz w:val="24"/>
          <w:szCs w:val="24"/>
          <w:lang w:eastAsia="it-IT"/>
          <w14:ligatures w14:val="none"/>
        </w:rPr>
        <w:t>digitale come espressione di buone pratiche.</w:t>
      </w:r>
    </w:p>
    <w:p w14:paraId="523178A0" w14:textId="77777777" w:rsidR="00C916DC" w:rsidRDefault="00C916DC"/>
    <w:sectPr w:rsidR="00C916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C394B"/>
    <w:multiLevelType w:val="multilevel"/>
    <w:tmpl w:val="6FF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9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35"/>
    <w:rsid w:val="000A6FCE"/>
    <w:rsid w:val="008A5352"/>
    <w:rsid w:val="00927035"/>
    <w:rsid w:val="00C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D201"/>
  <w15:chartTrackingRefBased/>
  <w15:docId w15:val="{0ADC5C09-617C-4004-AE41-C4776A0F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6F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6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6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3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3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0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293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563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872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@2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2023-12-29T14:58:00Z</dcterms:created>
  <dcterms:modified xsi:type="dcterms:W3CDTF">2023-12-29T15:34:00Z</dcterms:modified>
</cp:coreProperties>
</file>